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A3D" w:rsidRPr="005D7A3D" w:rsidRDefault="005D7A3D" w:rsidP="005D7A3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D7A3D" w:rsidRPr="005D7A3D" w:rsidRDefault="005D7A3D" w:rsidP="005D7A3D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Общие сведения об образовательном учреждении</w:t>
      </w:r>
    </w:p>
    <w:p w:rsidR="005D7A3D" w:rsidRPr="005D7A3D" w:rsidRDefault="005D7A3D" w:rsidP="005D7A3D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D7A3D" w:rsidRPr="005D7A3D" w:rsidRDefault="005D7A3D" w:rsidP="005D7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     Муниципальное общеобразовательное учреждение Скрипнянская  основная общеобразовательная школа Калачеевского муниципального района Воронежской области находится в центре села Скрипниково, в 46 км от районного центра.</w:t>
      </w:r>
    </w:p>
    <w:p w:rsidR="005D7A3D" w:rsidRPr="005D7A3D" w:rsidRDefault="005D7A3D" w:rsidP="005D7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    Год основания: 1912,1956,1961 г.</w:t>
      </w:r>
    </w:p>
    <w:p w:rsidR="005D7A3D" w:rsidRPr="005D7A3D" w:rsidRDefault="005D7A3D" w:rsidP="005D7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    Юридический, фактический адреса:</w:t>
      </w:r>
    </w:p>
    <w:p w:rsidR="005D7A3D" w:rsidRPr="005D7A3D" w:rsidRDefault="005D7A3D" w:rsidP="005D7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397608,</w:t>
      </w:r>
    </w:p>
    <w:p w:rsidR="005D7A3D" w:rsidRPr="005D7A3D" w:rsidRDefault="005D7A3D" w:rsidP="005D7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Воронежская область,</w:t>
      </w:r>
    </w:p>
    <w:p w:rsidR="005D7A3D" w:rsidRPr="005D7A3D" w:rsidRDefault="005D7A3D" w:rsidP="005D7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Калачеевский район, село Скрипниково,</w:t>
      </w:r>
    </w:p>
    <w:p w:rsidR="005D7A3D" w:rsidRPr="005D7A3D" w:rsidRDefault="005D7A3D" w:rsidP="005D7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ул. Молодежная,1,</w:t>
      </w:r>
    </w:p>
    <w:p w:rsidR="005D7A3D" w:rsidRPr="005D7A3D" w:rsidRDefault="005D7A3D" w:rsidP="005D7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Телефон: 8(47363)- 51-3-41,</w:t>
      </w:r>
    </w:p>
    <w:p w:rsidR="005D7A3D" w:rsidRPr="005D7A3D" w:rsidRDefault="005D7A3D" w:rsidP="005D7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 </w:t>
      </w: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mail</w:t>
      </w: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skripnikovo</w:t>
      </w: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1234@</w:t>
      </w: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yandex</w:t>
      </w: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ru</w:t>
      </w: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5D7A3D" w:rsidRPr="005D7A3D" w:rsidRDefault="005D7A3D" w:rsidP="005D7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сайт: http://www.skripnikovo-shkola.narod.ru/</w:t>
      </w:r>
    </w:p>
    <w:p w:rsidR="005D7A3D" w:rsidRPr="005D7A3D" w:rsidRDefault="005D7A3D" w:rsidP="005D7A3D">
      <w:pPr>
        <w:spacing w:after="12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 Школа имеет свидетельство о государственной аккредитации и лицензию на право осуществления образовательной деятельности по образовательным программам  (Свидетельство о государственной аккредитации ГА 003730 регистрационный № ГУО-1863А от 06 июня 2007 г., выдано главным управлением образования Воронежской области; Лицензия серия А № 300504 регистрационный № И-766 от 23 июня 2010 г., выдана инспекцией по контролю и надзору в сфере образования Воронежской области).</w:t>
      </w:r>
    </w:p>
    <w:p w:rsidR="005D7A3D" w:rsidRPr="005D7A3D" w:rsidRDefault="005D7A3D" w:rsidP="005D7A3D">
      <w:pPr>
        <w:spacing w:after="12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МОУ Скрипнянская ООШ филиалов (отделений) не имеет.</w:t>
      </w:r>
    </w:p>
    <w:p w:rsidR="005D7A3D" w:rsidRPr="005D7A3D" w:rsidRDefault="005D7A3D" w:rsidP="005D7A3D">
      <w:pPr>
        <w:spacing w:after="12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В 2011-2012 году в МОУ Скрипнянская ООШ обучалось 33 человека</w:t>
      </w:r>
      <w:r w:rsidRPr="005D7A3D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, на </w:t>
      </w:r>
      <w:r w:rsidRPr="005D7A3D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en-US"/>
        </w:rPr>
        <w:t>I</w:t>
      </w:r>
      <w:r w:rsidRPr="005D7A3D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ступени -16 учащихся,</w:t>
      </w:r>
    </w:p>
    <w:p w:rsidR="005D7A3D" w:rsidRPr="005D7A3D" w:rsidRDefault="005D7A3D" w:rsidP="005D7A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на </w:t>
      </w:r>
      <w:r w:rsidRPr="005D7A3D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en-US"/>
        </w:rPr>
        <w:t>II</w:t>
      </w:r>
      <w:r w:rsidRPr="005D7A3D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 ступени</w:t>
      </w:r>
      <w:r w:rsidRPr="005D7A3D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u w:val="single"/>
        </w:rPr>
        <w:t> </w:t>
      </w:r>
      <w:r w:rsidRPr="005D7A3D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- 17 учащихся. </w:t>
      </w: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 Средняя наполняемость классов – 4 человека. (Приложение 1)</w:t>
      </w:r>
    </w:p>
    <w:p w:rsidR="005D7A3D" w:rsidRPr="005D7A3D" w:rsidRDefault="005D7A3D" w:rsidP="005D7A3D">
      <w:pPr>
        <w:shd w:val="clear" w:color="auto" w:fill="FFFFFF"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 </w:t>
      </w:r>
    </w:p>
    <w:p w:rsidR="005D7A3D" w:rsidRPr="005D7A3D" w:rsidRDefault="005D7A3D" w:rsidP="005D7A3D">
      <w:pPr>
        <w:shd w:val="clear" w:color="auto" w:fill="FFFFFF"/>
        <w:spacing w:after="0" w:line="240" w:lineRule="auto"/>
        <w:ind w:left="720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2.Особенности образовательного процесса.</w:t>
      </w:r>
    </w:p>
    <w:p w:rsidR="005D7A3D" w:rsidRPr="005D7A3D" w:rsidRDefault="005D7A3D" w:rsidP="005D7A3D">
      <w:pPr>
        <w:shd w:val="clear" w:color="auto" w:fill="FFFFFF"/>
        <w:spacing w:after="0" w:line="240" w:lineRule="auto"/>
        <w:ind w:left="360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 </w:t>
      </w:r>
    </w:p>
    <w:p w:rsidR="005D7A3D" w:rsidRPr="005D7A3D" w:rsidRDefault="005D7A3D" w:rsidP="005D7A3D">
      <w:pPr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Для реализации учебного плана в школе используются учебные программы по всем предметам федерального и регионального компонентов. На основе примерных учебных программ, рекомендованных МОРФ, учителями составлены рабочие программы, календарно- тематическое планирование, по всем предметам учебного плана с учетом количества часов, предусмотренных на изучение тех или иных предметов. Все рабочие программы рассмотрены на заседании  МО, утверждены администрацией школы.</w:t>
      </w:r>
    </w:p>
    <w:p w:rsidR="005D7A3D" w:rsidRPr="005D7A3D" w:rsidRDefault="005D7A3D" w:rsidP="005D7A3D">
      <w:pPr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    Учебный план МОУ Скрипнянской ООШ реализуется в полном объеме, учебные программы – выполняются.  (Приложение 2)</w:t>
      </w:r>
    </w:p>
    <w:p w:rsidR="005D7A3D" w:rsidRPr="005D7A3D" w:rsidRDefault="005D7A3D" w:rsidP="005D7A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 Вся  воспитательная  работа  школы   нацелена на формирование личности, стремящейся в процессе самореализации познавательного, нравственного и созидательно-творческого потенциала к благополучию себя и окружающего мира.</w:t>
      </w:r>
    </w:p>
    <w:p w:rsidR="005D7A3D" w:rsidRPr="005D7A3D" w:rsidRDefault="005D7A3D" w:rsidP="005D7A3D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В 2011-2012 учебном году  были проведены все запланированные в школе мероприятия.  Наиболее удачно прошли мероприятия по направлениям  «Природа», «Наша Родина», «Здоровье».</w:t>
      </w:r>
    </w:p>
    <w:p w:rsidR="005D7A3D" w:rsidRPr="005D7A3D" w:rsidRDefault="005D7A3D" w:rsidP="005D7A3D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Результаты внутришкольного контроля по воспитательной работе таковы: было проведено классными руководителями 6 открытых классных часов.</w:t>
      </w:r>
    </w:p>
    <w:p w:rsidR="005D7A3D" w:rsidRPr="005D7A3D" w:rsidRDefault="005D7A3D" w:rsidP="005D7A3D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2кл. «Культура поведения»</w:t>
      </w:r>
    </w:p>
    <w:p w:rsidR="005D7A3D" w:rsidRPr="005D7A3D" w:rsidRDefault="005D7A3D" w:rsidP="005D7A3D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3кл. «Дружба-главное чудо»</w:t>
      </w:r>
    </w:p>
    <w:p w:rsidR="005D7A3D" w:rsidRPr="005D7A3D" w:rsidRDefault="005D7A3D" w:rsidP="005D7A3D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4кл. «Ух, пора крутая- осень золотая!»</w:t>
      </w:r>
    </w:p>
    <w:p w:rsidR="005D7A3D" w:rsidRPr="005D7A3D" w:rsidRDefault="005D7A3D" w:rsidP="005D7A3D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6кл. «Дело мастера боится»</w:t>
      </w:r>
    </w:p>
    <w:p w:rsidR="005D7A3D" w:rsidRPr="005D7A3D" w:rsidRDefault="005D7A3D" w:rsidP="005D7A3D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7,8кл. «Широкая масленица»</w:t>
      </w:r>
    </w:p>
    <w:p w:rsidR="005D7A3D" w:rsidRPr="005D7A3D" w:rsidRDefault="005D7A3D" w:rsidP="005D7A3D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9кл. «Мы живем среди людей»</w:t>
      </w:r>
    </w:p>
    <w:p w:rsidR="005D7A3D" w:rsidRPr="005D7A3D" w:rsidRDefault="005D7A3D" w:rsidP="005D7A3D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Уже традицией стало проведение смотра  агитбригад « Молодежь за здоровый образ жизни».</w:t>
      </w:r>
    </w:p>
    <w:p w:rsidR="005D7A3D" w:rsidRPr="005D7A3D" w:rsidRDefault="005D7A3D" w:rsidP="005D7A3D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 Учащиеся      школы охотно принимают участие в районных и областных мероприятиях. (Приложение 3).</w:t>
      </w:r>
    </w:p>
    <w:p w:rsidR="005D7A3D" w:rsidRPr="005D7A3D" w:rsidRDefault="005D7A3D" w:rsidP="005D7A3D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 В школе в 2011-2012 учебном году работали  кружки: музыкально- драматический, «Народные игры»,танцевальный , художественный. Кружки охватывают более 85%  детей.</w:t>
      </w:r>
    </w:p>
    <w:p w:rsidR="005D7A3D" w:rsidRPr="005D7A3D" w:rsidRDefault="005D7A3D" w:rsidP="005D7A3D">
      <w:pPr>
        <w:spacing w:after="0" w:line="240" w:lineRule="auto"/>
        <w:ind w:left="5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Таким образом,  обеспечивается  массовое  участие  детей и разнообразие мероприятий по направлениям, создается  ситуация  успеха  самореализации творческих  способностей учащихся и  сохраняются  традиции  школы.</w:t>
      </w:r>
    </w:p>
    <w:p w:rsidR="005D7A3D" w:rsidRPr="005D7A3D" w:rsidRDefault="005D7A3D" w:rsidP="005D7A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 На основании анализа работы школы за 2011 – 2012 учебный год коллектив образовательного учреждения в 2012 – 2013 учебном году решил продолжить работу над темой «Личностно-ориентированный подход в процессе обучения и воспитания школьников».</w:t>
      </w:r>
    </w:p>
    <w:p w:rsidR="005D7A3D" w:rsidRPr="005D7A3D" w:rsidRDefault="005D7A3D" w:rsidP="005D7A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Одной из составляющих образовательного процесса является система оценивания и регистрация достижений учащихся.</w:t>
      </w:r>
    </w:p>
    <w:p w:rsidR="005D7A3D" w:rsidRPr="005D7A3D" w:rsidRDefault="005D7A3D" w:rsidP="005D7A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В 2011-2012 учебном году в нашей школе со 2 по 9 класс сохранилась система оценивания, построенная на системе из пяти баллов: 1 (единица), 2 (неудовлетворительно), 3 (удовлетворительно), 4 (хорошо), 5 (отлично). В первом классе – безотметочная система, только словесное оценивание. Теоретически присутствует ещё 1 (единица), но на практике этот балл не используется.  (Приложение 4).</w:t>
      </w:r>
    </w:p>
    <w:p w:rsidR="005D7A3D" w:rsidRPr="005D7A3D" w:rsidRDefault="005D7A3D" w:rsidP="005D7A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D7A3D" w:rsidRPr="005D7A3D" w:rsidRDefault="005D7A3D" w:rsidP="005D7A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 3 Условия осуществления образовательного процесса</w:t>
      </w: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D7A3D" w:rsidRPr="005D7A3D" w:rsidRDefault="005D7A3D" w:rsidP="005D7A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D7A3D" w:rsidRPr="005D7A3D" w:rsidRDefault="005D7A3D" w:rsidP="005D7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Школа работает по графику  6-дневной недели с одним выходным днем в одну смену,  для учащихся 2 ступени, 5–дневной – для учащихся 1 ступени. Проведение </w:t>
      </w:r>
      <w:r w:rsidRPr="005D7A3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общешкольных творческих дел, олимпиад, соревнований , воспитательных мероприятий осуществляется по четвергам и пятницам.. Начало занятий - 09.00. Последний урок заканчивается в 14.40.час</w:t>
      </w:r>
      <w:r w:rsidRPr="005D7A3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Продолжительность урока - 45 минут.</w:t>
      </w:r>
    </w:p>
    <w:p w:rsidR="005D7A3D" w:rsidRPr="005D7A3D" w:rsidRDefault="005D7A3D" w:rsidP="005D7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Расписание занятий предусматривает перерыв достаточной продолжительности для питания обучающихся: после 2,4 уроков по 20 минут.</w:t>
      </w:r>
    </w:p>
    <w:p w:rsidR="005D7A3D" w:rsidRPr="005D7A3D" w:rsidRDefault="005D7A3D" w:rsidP="005D7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Проектная мощность школы-100 человек.</w:t>
      </w:r>
    </w:p>
    <w:p w:rsidR="005D7A3D" w:rsidRPr="005D7A3D" w:rsidRDefault="005D7A3D" w:rsidP="005D7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Количество и общая площадь учебных кабинетов: школа-13/ 688 кв. м.</w:t>
      </w:r>
    </w:p>
    <w:p w:rsidR="005D7A3D" w:rsidRPr="005D7A3D" w:rsidRDefault="005D7A3D" w:rsidP="005D7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Библиотека - 1, общий фонд- 1722, в том числе учебной литературы-755.</w:t>
      </w:r>
    </w:p>
    <w:p w:rsidR="005D7A3D" w:rsidRPr="005D7A3D" w:rsidRDefault="005D7A3D" w:rsidP="005D7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Спортивный зал - 1, его площадь-48 кв.м.</w:t>
      </w:r>
    </w:p>
    <w:p w:rsidR="005D7A3D" w:rsidRPr="005D7A3D" w:rsidRDefault="005D7A3D" w:rsidP="005D7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Спортивная площадка-1, площадь 1200 кв. м.</w:t>
      </w:r>
    </w:p>
    <w:p w:rsidR="005D7A3D" w:rsidRPr="005D7A3D" w:rsidRDefault="005D7A3D" w:rsidP="005D7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 школе имеется  3 компьютера, 2 принтера, 2 сканер, 4 ноутбука , 2 проектора,2 музыкальных центра, </w:t>
      </w:r>
      <w:r w:rsidRPr="005D7A3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 аудио магнитофон,1 видео магнитофон, 1 цветной телевизор, интерактивная доска которые используются</w:t>
      </w: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администрацией , учителями-предметниками, классными руководителями , воспитателями, </w:t>
      </w:r>
      <w:r w:rsidRPr="005D7A3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учащимися в учебно-воспитательном процессе.</w:t>
      </w:r>
    </w:p>
    <w:p w:rsidR="005D7A3D" w:rsidRPr="005D7A3D" w:rsidRDefault="005D7A3D" w:rsidP="005D7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Питание было организовано  столовой МКОУ Новокриушанская СОШ</w:t>
      </w:r>
    </w:p>
    <w:p w:rsidR="005D7A3D" w:rsidRPr="005D7A3D" w:rsidRDefault="005D7A3D" w:rsidP="005D7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 Все дети - 100% охвачены горячим питанием,</w:t>
      </w: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D7A3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стоимость 1 обеда в среднем до 13 рублей,</w:t>
      </w:r>
    </w:p>
    <w:p w:rsidR="005D7A3D" w:rsidRPr="005D7A3D" w:rsidRDefault="005D7A3D" w:rsidP="005D7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оплата питания за счет родителей - в среднем до 260 рублей в месяц.</w:t>
      </w:r>
    </w:p>
    <w:p w:rsidR="005D7A3D" w:rsidRPr="005D7A3D" w:rsidRDefault="005D7A3D" w:rsidP="005D7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  </w:t>
      </w:r>
      <w:r w:rsidRPr="005D7A3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 Медицинское обслуживание обеспечивает ФАП села Скрипниково, расположенный в 200 м. от школы.</w:t>
      </w: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Вопросы состояния организации безопасных условий обеспечения </w:t>
      </w: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жизнедеятельности обучающихся находятся под постоянным контролем. В школе не имеют места нарушения правил электробезопасности и пожарной безопасности.</w:t>
      </w:r>
    </w:p>
    <w:p w:rsidR="005D7A3D" w:rsidRPr="005D7A3D" w:rsidRDefault="005D7A3D" w:rsidP="005D7A3D">
      <w:pPr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Каждый учащийся обеспечивается удобным рабочим местом за партой или столом в соответствии с его ростом и состоянием зрения и слуха. Теплоснабжение здания школы обеспечивается газовой топочной. Температура воздуха в классных помещениях, в спортзале - 18-20 C°. Перед началом занятий классные комнаты проветриваются. Водоснабжение - централизованное, имеется  канализация.</w:t>
      </w:r>
    </w:p>
    <w:p w:rsidR="005D7A3D" w:rsidRPr="005D7A3D" w:rsidRDefault="005D7A3D" w:rsidP="005D7A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 В настоящее время в ОУ работает 11 педагогических работников, в том числе 2  совместителя. (Приложение 5 )</w:t>
      </w:r>
    </w:p>
    <w:p w:rsidR="005D7A3D" w:rsidRPr="005D7A3D" w:rsidRDefault="005D7A3D" w:rsidP="005D7A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D7A3D" w:rsidRPr="005D7A3D" w:rsidRDefault="005D7A3D" w:rsidP="005D7A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  4 Результаты деятельности учреждения, качество образования.</w:t>
      </w:r>
    </w:p>
    <w:p w:rsidR="005D7A3D" w:rsidRPr="005D7A3D" w:rsidRDefault="005D7A3D" w:rsidP="005D7A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5D7A3D" w:rsidRPr="005D7A3D" w:rsidRDefault="005D7A3D" w:rsidP="005D7A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  Экзамены в новой форме по русскому языку и математике сдавали 3 учащихся. Все выпускники успешно, без «2», прошли государственную (итоговую) аттестацию по данным предметам. Абсолютная успеваемость на протяжении ряда лет составляет 100%, что говорит о стабильности усвоения государственного стандарта образования обучающимися. Качественная успеваемость соответствует уровню учебных возможностей учащихся, что подтверждается показателем подтверждения или повышения годовых отметок на экзаменах в новой форме.</w:t>
      </w:r>
    </w:p>
    <w:p w:rsidR="005D7A3D" w:rsidRPr="005D7A3D" w:rsidRDefault="005D7A3D" w:rsidP="005D7A3D">
      <w:pPr>
        <w:spacing w:after="0" w:line="240" w:lineRule="auto"/>
        <w:ind w:left="540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    Школа  создает  условия  для  реализации  свободного  выбора  учебных  предметов для  итоговой аттестации.  (Приложение 6)</w:t>
      </w:r>
    </w:p>
    <w:p w:rsidR="005D7A3D" w:rsidRPr="005D7A3D" w:rsidRDefault="005D7A3D" w:rsidP="005D7A3D">
      <w:pPr>
        <w:spacing w:after="0" w:line="240" w:lineRule="auto"/>
        <w:ind w:right="57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Данные положительные результаты получены благодаря планомерной подготовке к государственной (итоговой) аттестации с учетом требований к экзаменам в новой форме и уровнем учебных возможностей учащихся.</w:t>
      </w:r>
    </w:p>
    <w:p w:rsidR="005D7A3D" w:rsidRPr="005D7A3D" w:rsidRDefault="005D7A3D" w:rsidP="005D7A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Учащиеся школы принимают участие в олимпиадах школьного и муниципального уровня.</w:t>
      </w:r>
    </w:p>
    <w:p w:rsidR="005D7A3D" w:rsidRPr="005D7A3D" w:rsidRDefault="005D7A3D" w:rsidP="005D7A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 (Приложение 7)</w:t>
      </w:r>
    </w:p>
    <w:p w:rsidR="005D7A3D" w:rsidRPr="005D7A3D" w:rsidRDefault="005D7A3D" w:rsidP="005D7A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Сохранение и укрепление здоровья учащихся является одной из самых приоритетных задач школы. Увеличению двигательной активности учащихся способствуют обязательные физкультминутки, подвижные перемены и утренняя зарядка. Создан банк данных по заболеваемости учащихся, позволяющий грамотно работать с больными детьми. Мониторинг, отслеживающий состояние здоровья учащихся в последние годы, свидетельствует об уменьшении количества заболеваний у детей. (Приложение 8)</w:t>
      </w:r>
    </w:p>
    <w:p w:rsidR="005D7A3D" w:rsidRPr="005D7A3D" w:rsidRDefault="005D7A3D" w:rsidP="005D7A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D7A3D" w:rsidRPr="005D7A3D" w:rsidRDefault="005D7A3D" w:rsidP="005D7A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  5. Финансово-экономическая деятельность.</w:t>
      </w:r>
    </w:p>
    <w:p w:rsidR="005D7A3D" w:rsidRPr="005D7A3D" w:rsidRDefault="005D7A3D" w:rsidP="005D7A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5D7A3D" w:rsidRPr="005D7A3D" w:rsidRDefault="005D7A3D" w:rsidP="005D7A3D">
      <w:pPr>
        <w:shd w:val="clear" w:color="auto" w:fill="FFC727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Федеральный бюджет</w:t>
      </w:r>
    </w:p>
    <w:p w:rsidR="005D7A3D" w:rsidRPr="005D7A3D" w:rsidRDefault="005D7A3D" w:rsidP="005D7A3D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jc w:val="center"/>
        <w:tblCellSpacing w:w="0" w:type="dxa"/>
        <w:tblInd w:w="-236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682"/>
        <w:gridCol w:w="1421"/>
      </w:tblGrid>
      <w:tr w:rsidR="005D7A3D" w:rsidRPr="005D7A3D" w:rsidTr="005D7A3D">
        <w:trPr>
          <w:tblCellSpacing w:w="0" w:type="dxa"/>
          <w:jc w:val="center"/>
        </w:trPr>
        <w:tc>
          <w:tcPr>
            <w:tcW w:w="4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7A3D" w:rsidRPr="005D7A3D" w:rsidRDefault="005D7A3D" w:rsidP="005D7A3D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A3D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Классное руководство</w:t>
            </w: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7A3D" w:rsidRPr="005D7A3D" w:rsidRDefault="005D7A3D" w:rsidP="005D7A3D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A3D">
              <w:rPr>
                <w:rFonts w:ascii="Times New Roman" w:eastAsia="Times New Roman" w:hAnsi="Times New Roman" w:cs="Times New Roman"/>
                <w:sz w:val="24"/>
                <w:szCs w:val="24"/>
              </w:rPr>
              <w:t>23095</w:t>
            </w:r>
          </w:p>
        </w:tc>
      </w:tr>
    </w:tbl>
    <w:p w:rsidR="005D7A3D" w:rsidRPr="005D7A3D" w:rsidRDefault="005D7A3D" w:rsidP="005D7A3D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D7A3D" w:rsidRPr="005D7A3D" w:rsidRDefault="005D7A3D" w:rsidP="005D7A3D">
      <w:pPr>
        <w:shd w:val="clear" w:color="auto" w:fill="FFC727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Региональный бюджет:</w:t>
      </w:r>
    </w:p>
    <w:p w:rsidR="005D7A3D" w:rsidRPr="005D7A3D" w:rsidRDefault="005D7A3D" w:rsidP="005D7A3D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: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047"/>
        <w:gridCol w:w="1079"/>
      </w:tblGrid>
      <w:tr w:rsidR="005D7A3D" w:rsidRPr="005D7A3D" w:rsidTr="005D7A3D">
        <w:trPr>
          <w:tblCellSpacing w:w="0" w:type="dxa"/>
          <w:jc w:val="center"/>
        </w:trPr>
        <w:tc>
          <w:tcPr>
            <w:tcW w:w="5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7A3D" w:rsidRPr="005D7A3D" w:rsidRDefault="005D7A3D" w:rsidP="005D7A3D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A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Заработная  плата</w:t>
            </w:r>
          </w:p>
        </w:tc>
        <w:tc>
          <w:tcPr>
            <w:tcW w:w="1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7A3D" w:rsidRPr="005D7A3D" w:rsidRDefault="005D7A3D" w:rsidP="005D7A3D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A3D">
              <w:rPr>
                <w:rFonts w:ascii="Times New Roman" w:eastAsia="Times New Roman" w:hAnsi="Times New Roman" w:cs="Times New Roman"/>
                <w:sz w:val="24"/>
                <w:szCs w:val="24"/>
              </w:rPr>
              <w:t>1696021</w:t>
            </w:r>
          </w:p>
        </w:tc>
      </w:tr>
      <w:tr w:rsidR="005D7A3D" w:rsidRPr="005D7A3D" w:rsidTr="005D7A3D">
        <w:trPr>
          <w:tblCellSpacing w:w="0" w:type="dxa"/>
          <w:jc w:val="center"/>
        </w:trPr>
        <w:tc>
          <w:tcPr>
            <w:tcW w:w="5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7A3D" w:rsidRPr="005D7A3D" w:rsidRDefault="005D7A3D" w:rsidP="005D7A3D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A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Начисления</w:t>
            </w:r>
          </w:p>
        </w:tc>
        <w:tc>
          <w:tcPr>
            <w:tcW w:w="1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7A3D" w:rsidRPr="005D7A3D" w:rsidRDefault="005D7A3D" w:rsidP="005D7A3D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A3D">
              <w:rPr>
                <w:rFonts w:ascii="Times New Roman" w:eastAsia="Times New Roman" w:hAnsi="Times New Roman" w:cs="Times New Roman"/>
                <w:sz w:val="24"/>
                <w:szCs w:val="24"/>
              </w:rPr>
              <w:t>548413</w:t>
            </w:r>
          </w:p>
        </w:tc>
      </w:tr>
      <w:tr w:rsidR="005D7A3D" w:rsidRPr="005D7A3D" w:rsidTr="005D7A3D">
        <w:trPr>
          <w:tblCellSpacing w:w="0" w:type="dxa"/>
          <w:jc w:val="center"/>
        </w:trPr>
        <w:tc>
          <w:tcPr>
            <w:tcW w:w="5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7A3D" w:rsidRPr="005D7A3D" w:rsidRDefault="005D7A3D" w:rsidP="005D7A3D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A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Методическая литература</w:t>
            </w:r>
          </w:p>
        </w:tc>
        <w:tc>
          <w:tcPr>
            <w:tcW w:w="1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7A3D" w:rsidRPr="005D7A3D" w:rsidRDefault="005D7A3D" w:rsidP="005D7A3D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A3D">
              <w:rPr>
                <w:rFonts w:ascii="Times New Roman" w:eastAsia="Times New Roman" w:hAnsi="Times New Roman" w:cs="Times New Roman"/>
                <w:sz w:val="24"/>
                <w:szCs w:val="24"/>
              </w:rPr>
              <w:t>14050</w:t>
            </w:r>
          </w:p>
        </w:tc>
      </w:tr>
      <w:tr w:rsidR="005D7A3D" w:rsidRPr="005D7A3D" w:rsidTr="005D7A3D">
        <w:trPr>
          <w:tblCellSpacing w:w="0" w:type="dxa"/>
          <w:jc w:val="center"/>
        </w:trPr>
        <w:tc>
          <w:tcPr>
            <w:tcW w:w="5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7A3D" w:rsidRPr="005D7A3D" w:rsidRDefault="005D7A3D" w:rsidP="005D7A3D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A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Интернет</w:t>
            </w:r>
          </w:p>
        </w:tc>
        <w:tc>
          <w:tcPr>
            <w:tcW w:w="1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7A3D" w:rsidRPr="005D7A3D" w:rsidRDefault="005D7A3D" w:rsidP="005D7A3D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A3D">
              <w:rPr>
                <w:rFonts w:ascii="Times New Roman" w:eastAsia="Times New Roman" w:hAnsi="Times New Roman" w:cs="Times New Roman"/>
                <w:sz w:val="24"/>
                <w:szCs w:val="24"/>
              </w:rPr>
              <w:t>9027</w:t>
            </w:r>
          </w:p>
        </w:tc>
      </w:tr>
    </w:tbl>
    <w:p w:rsidR="005D7A3D" w:rsidRPr="005D7A3D" w:rsidRDefault="005D7A3D" w:rsidP="005D7A3D">
      <w:pPr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D7A3D" w:rsidRPr="005D7A3D" w:rsidRDefault="005D7A3D" w:rsidP="005D7A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5D7A3D" w:rsidRPr="005D7A3D" w:rsidRDefault="005D7A3D" w:rsidP="005D7A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D7A3D" w:rsidRPr="005D7A3D" w:rsidRDefault="005D7A3D" w:rsidP="005D7A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5D7A3D" w:rsidRPr="005D7A3D" w:rsidRDefault="005D7A3D" w:rsidP="005D7A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D7A3D" w:rsidRPr="005D7A3D" w:rsidRDefault="005D7A3D" w:rsidP="005D7A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D7A3D" w:rsidRPr="005D7A3D" w:rsidRDefault="005D7A3D" w:rsidP="005D7A3D">
      <w:pPr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6. Заключение. Перспективы и планы развития.</w:t>
      </w:r>
    </w:p>
    <w:p w:rsidR="005D7A3D" w:rsidRPr="005D7A3D" w:rsidRDefault="005D7A3D" w:rsidP="005D7A3D">
      <w:pPr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В ходе подготовки к новому учебному году был проведен анализ учебно-воспитательной работы, выявлены проблемы и  определены цели и    задачи  школы на 2012/2013 учебный год.</w:t>
      </w:r>
    </w:p>
    <w:p w:rsidR="005D7A3D" w:rsidRPr="005D7A3D" w:rsidRDefault="005D7A3D" w:rsidP="005D7A3D">
      <w:pPr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В 2012/13 уч.году педагогический коллектив школы продолжит работу над темой: « Содержание учебно-воспитательного процесса в современной школе» .</w:t>
      </w:r>
    </w:p>
    <w:p w:rsidR="005D7A3D" w:rsidRPr="005D7A3D" w:rsidRDefault="005D7A3D" w:rsidP="005D7A3D">
      <w:pPr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Цели работы: развитие и воспитание всесторонне развитой личности с приоритетом духовности, социальной комфортности и практической направленности.</w:t>
      </w:r>
    </w:p>
    <w:p w:rsidR="005D7A3D" w:rsidRPr="005D7A3D" w:rsidRDefault="005D7A3D" w:rsidP="005D7A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Задачи:</w:t>
      </w:r>
    </w:p>
    <w:p w:rsidR="005D7A3D" w:rsidRPr="005D7A3D" w:rsidRDefault="005D7A3D" w:rsidP="005D7A3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Продолжить работу по созданию комфортных условий для развития личности и социализации в обществе.</w:t>
      </w:r>
    </w:p>
    <w:p w:rsidR="005D7A3D" w:rsidRPr="005D7A3D" w:rsidRDefault="005D7A3D" w:rsidP="005D7A3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.Повышение качества знаний учащихся, индивидуальная работа со слабоуспевающими учащимися и одарёнными учащимися, подготовка учащихся 9 класса к ГИА с применением активных форм работы.</w:t>
      </w:r>
    </w:p>
    <w:p w:rsidR="005D7A3D" w:rsidRPr="005D7A3D" w:rsidRDefault="005D7A3D" w:rsidP="005D7A3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Продолжить работу по краеведческой, патриотической и экологической направленности в учебно-воспитательном процессе.</w:t>
      </w:r>
    </w:p>
    <w:p w:rsidR="005D7A3D" w:rsidRPr="005D7A3D" w:rsidRDefault="005D7A3D" w:rsidP="005D7A3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Построение учебно-воспитательного процесса с применением инновационных технологий и более широкого внедрения ИКТ.</w:t>
      </w:r>
    </w:p>
    <w:p w:rsidR="005D7A3D" w:rsidRPr="005D7A3D" w:rsidRDefault="005D7A3D" w:rsidP="005D7A3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Построение воспитательного процесса с применением активных форм деятельности ( совершенствование работы по развитию деятельности самоуправления, участие в социально-значимых проектах, акциях, тренинги и.т.п.).</w:t>
      </w:r>
    </w:p>
    <w:p w:rsidR="005D7A3D" w:rsidRPr="005D7A3D" w:rsidRDefault="005D7A3D" w:rsidP="005D7A3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t>Укрепление связей с родителями, общественностью, представителями организаций, привлечение их к деятельности и проблемам школы, участию в деятельности Совета школы.</w:t>
      </w:r>
    </w:p>
    <w:p w:rsidR="005D7A3D" w:rsidRPr="005D7A3D" w:rsidRDefault="005D7A3D" w:rsidP="005D7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  <w:r w:rsidRPr="005D7A3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5D7A3D" w:rsidRPr="005D7A3D" w:rsidRDefault="005D7A3D" w:rsidP="005D7A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D7A3D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5D7A3D" w:rsidRPr="005D7A3D" w:rsidRDefault="005D7A3D" w:rsidP="005D7A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D7A3D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  </w:t>
      </w:r>
    </w:p>
    <w:p w:rsidR="00B200FF" w:rsidRDefault="00B200FF"/>
    <w:sectPr w:rsidR="00B200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7345D"/>
    <w:multiLevelType w:val="multilevel"/>
    <w:tmpl w:val="E9FE5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536E54"/>
    <w:multiLevelType w:val="multilevel"/>
    <w:tmpl w:val="AA1ED2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D7A3D"/>
    <w:rsid w:val="005D7A3D"/>
    <w:rsid w:val="00B20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D7A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0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36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1368</Words>
  <Characters>7803</Characters>
  <Application>Microsoft Office Word</Application>
  <DocSecurity>0</DocSecurity>
  <Lines>65</Lines>
  <Paragraphs>18</Paragraphs>
  <ScaleCrop>false</ScaleCrop>
  <Company/>
  <LinksUpToDate>false</LinksUpToDate>
  <CharactersWithSpaces>9153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</dc:creator>
  <cp:keywords/>
  <dc:description/>
  <cp:lastModifiedBy>Валерий</cp:lastModifiedBy>
  <cp:revision>2</cp:revision>
  <dcterms:created xsi:type="dcterms:W3CDTF">2014-03-23T18:37:00Z</dcterms:created>
  <dcterms:modified xsi:type="dcterms:W3CDTF">2014-03-23T18:37:00Z</dcterms:modified>
</cp:coreProperties>
</file>